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38903" w14:textId="77777777" w:rsidR="00F42BC4" w:rsidRDefault="00F42BC4" w:rsidP="00F42BC4">
      <w:pPr>
        <w:outlineLvl w:val="2"/>
        <w:rPr>
          <w:rFonts w:ascii="Trebuchet MS" w:hAnsi="Trebuchet MS" w:cs="Arial"/>
          <w:b/>
          <w:bCs/>
          <w:color w:val="335C8F"/>
          <w:sz w:val="34"/>
          <w:szCs w:val="34"/>
          <w:lang w:val="en"/>
        </w:rPr>
      </w:pPr>
      <w:bookmarkStart w:id="0" w:name="_GoBack"/>
      <w:bookmarkEnd w:id="0"/>
      <w:r>
        <w:rPr>
          <w:rFonts w:ascii="Trebuchet MS" w:hAnsi="Trebuchet MS" w:cs="Arial"/>
          <w:b/>
          <w:bCs/>
          <w:color w:val="335C8F"/>
          <w:sz w:val="34"/>
          <w:szCs w:val="34"/>
          <w:lang w:val="en"/>
        </w:rPr>
        <w:t>REGISTER OF RECOGNISED AUDITORS</w:t>
      </w:r>
    </w:p>
    <w:p w14:paraId="1CEC087E" w14:textId="77777777" w:rsidR="00CB4CF1" w:rsidRDefault="00CB4CF1" w:rsidP="00CB4CF1">
      <w:pPr>
        <w:ind w:right="150"/>
        <w:jc w:val="both"/>
        <w:rPr>
          <w:rFonts w:ascii="Arial" w:hAnsi="Arial" w:cs="Arial"/>
          <w:color w:val="404040"/>
          <w:lang w:val="en"/>
        </w:rPr>
      </w:pPr>
    </w:p>
    <w:p w14:paraId="260E796E" w14:textId="77777777" w:rsidR="00CB4CF1" w:rsidRDefault="00CB4CF1" w:rsidP="00CB4CF1">
      <w:pPr>
        <w:ind w:right="150"/>
        <w:jc w:val="both"/>
        <w:rPr>
          <w:rFonts w:ascii="Arial" w:hAnsi="Arial" w:cs="Arial"/>
          <w:color w:val="404040"/>
          <w:lang w:val="en"/>
        </w:rPr>
      </w:pPr>
      <w:r>
        <w:rPr>
          <w:rFonts w:ascii="Arial" w:hAnsi="Arial" w:cs="Arial"/>
          <w:color w:val="404040"/>
          <w:lang w:val="en"/>
        </w:rPr>
        <w:t>Recognised Auditor admitted to the Register of Recognised Auditors in accordance with the Register of Recognised Auditors Regulations 2010, made under s14G of the Companies Act 1982.</w:t>
      </w:r>
    </w:p>
    <w:p w14:paraId="14553885" w14:textId="77777777" w:rsidR="00F42BC4" w:rsidRDefault="00F42BC4" w:rsidP="00F42BC4">
      <w:pPr>
        <w:ind w:right="150"/>
        <w:jc w:val="both"/>
        <w:rPr>
          <w:rFonts w:ascii="Arial" w:hAnsi="Arial" w:cs="Arial"/>
          <w:color w:val="404040"/>
          <w:lang w:val="en"/>
        </w:rPr>
      </w:pPr>
    </w:p>
    <w:tbl>
      <w:tblPr>
        <w:tblW w:w="0" w:type="auto"/>
        <w:tblCellSpacing w:w="15" w:type="dxa"/>
        <w:tblBorders>
          <w:bottom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6647"/>
      </w:tblGrid>
      <w:tr w:rsidR="00F42BC4" w14:paraId="79DBB381" w14:textId="77777777" w:rsidTr="00F42BC4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092D4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4660BB4" w14:textId="02E656A3" w:rsidR="00F42BC4" w:rsidRDefault="00F42BC4" w:rsidP="005536D7">
            <w:pP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Recognised Auditor:      </w:t>
            </w:r>
            <w:r w:rsidR="00F206D1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Crowe</w:t>
            </w:r>
            <w:r w:rsidR="00A26EB9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="005536D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U.K.</w:t>
            </w:r>
            <w:r w:rsidR="00A26EB9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 LLP</w:t>
            </w:r>
          </w:p>
        </w:tc>
      </w:tr>
      <w:tr w:rsidR="00F42BC4" w14:paraId="31E19507" w14:textId="77777777" w:rsidTr="008D7EA1">
        <w:trPr>
          <w:trHeight w:val="480"/>
          <w:tblHeader/>
          <w:tblCellSpacing w:w="15" w:type="dxa"/>
        </w:trPr>
        <w:tc>
          <w:tcPr>
            <w:tcW w:w="0" w:type="auto"/>
            <w:gridSpan w:val="2"/>
            <w:shd w:val="clear" w:color="auto" w:fill="092D4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C826820" w14:textId="77777777" w:rsidR="00F42BC4" w:rsidRDefault="00F42BC4" w:rsidP="00F42BC4">
            <w:pP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Registrat</w:t>
            </w:r>
            <w:r w:rsidR="00A26EB9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ion Number:     RA002</w:t>
            </w:r>
          </w:p>
        </w:tc>
      </w:tr>
      <w:tr w:rsidR="00A26EB9" w14:paraId="75DA2BDF" w14:textId="77777777" w:rsidTr="008D7EA1">
        <w:trPr>
          <w:tblCellSpacing w:w="15" w:type="dxa"/>
        </w:trPr>
        <w:tc>
          <w:tcPr>
            <w:tcW w:w="1940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14:paraId="361EFBB2" w14:textId="700BED32" w:rsidR="00F42BC4" w:rsidRDefault="00F42BC4" w:rsidP="00F42B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 Address:</w:t>
            </w:r>
            <w:r w:rsidR="008D7EA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330" w:type="dxa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14:paraId="5DAAA072" w14:textId="21015155" w:rsidR="00F42BC4" w:rsidRDefault="00A26EB9" w:rsidP="008D7EA1">
            <w:pPr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D7EA1">
              <w:rPr>
                <w:rFonts w:ascii="Arial" w:hAnsi="Arial" w:cs="Arial"/>
              </w:rPr>
              <w:t xml:space="preserve"> 55 Ludgate Hill, London EC4M 7JW</w:t>
            </w:r>
          </w:p>
        </w:tc>
      </w:tr>
      <w:tr w:rsidR="00F42BC4" w14:paraId="1E81D032" w14:textId="77777777" w:rsidTr="00F42BC4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tbl>
            <w:tblPr>
              <w:tblW w:w="9465" w:type="dxa"/>
              <w:tblCellSpacing w:w="15" w:type="dxa"/>
              <w:tblBorders>
                <w:top w:val="single" w:sz="6" w:space="0" w:color="000000"/>
                <w:bottom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28"/>
              <w:gridCol w:w="4337"/>
            </w:tblGrid>
            <w:tr w:rsidR="006A7F17" w14:paraId="09CCFD54" w14:textId="77777777" w:rsidTr="006A7F17">
              <w:trPr>
                <w:tblHeader/>
                <w:tblCellSpacing w:w="15" w:type="dxa"/>
              </w:trPr>
              <w:tc>
                <w:tcPr>
                  <w:tcW w:w="5083" w:type="dxa"/>
                  <w:shd w:val="clear" w:color="auto" w:fill="auto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</w:tcPr>
                <w:p w14:paraId="4DD210E2" w14:textId="77777777" w:rsidR="006A7F17" w:rsidRDefault="006A7F17" w:rsidP="00F42BC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Date of Entry on Register</w:t>
                  </w:r>
                </w:p>
              </w:tc>
              <w:tc>
                <w:tcPr>
                  <w:tcW w:w="4292" w:type="dxa"/>
                  <w:shd w:val="clear" w:color="auto" w:fill="auto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</w:tcPr>
                <w:p w14:paraId="0EDE8625" w14:textId="77777777" w:rsidR="006A7F17" w:rsidRDefault="006A7F17" w:rsidP="00F42BC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Status</w:t>
                  </w:r>
                </w:p>
              </w:tc>
            </w:tr>
            <w:tr w:rsidR="006A7F17" w14:paraId="3C3F1099" w14:textId="77777777" w:rsidTr="006A7F17">
              <w:trPr>
                <w:tblCellSpacing w:w="15" w:type="dxa"/>
              </w:trPr>
              <w:tc>
                <w:tcPr>
                  <w:tcW w:w="5083" w:type="dxa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</w:tcPr>
                <w:p w14:paraId="181F48B9" w14:textId="77777777" w:rsidR="006A7F17" w:rsidRDefault="00874140" w:rsidP="00F42B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01/07</w:t>
                  </w:r>
                  <w:r w:rsidR="006A7F17">
                    <w:rPr>
                      <w:rFonts w:ascii="Arial" w:hAnsi="Arial" w:cs="Arial"/>
                    </w:rPr>
                    <w:t>/2010</w:t>
                  </w:r>
                </w:p>
              </w:tc>
              <w:tc>
                <w:tcPr>
                  <w:tcW w:w="4292" w:type="dxa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</w:tcPr>
                <w:p w14:paraId="0335A672" w14:textId="77777777" w:rsidR="006A7F17" w:rsidRDefault="00874140" w:rsidP="00F42B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</w:t>
                  </w:r>
                </w:p>
              </w:tc>
            </w:tr>
            <w:tr w:rsidR="006A7F17" w14:paraId="499EF551" w14:textId="77777777" w:rsidTr="006A7F17">
              <w:trPr>
                <w:tblCellSpacing w:w="15" w:type="dxa"/>
              </w:trPr>
              <w:tc>
                <w:tcPr>
                  <w:tcW w:w="5083" w:type="dxa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</w:tcPr>
                <w:p w14:paraId="5A6C855D" w14:textId="4A985FCF" w:rsidR="006A7F17" w:rsidRDefault="00F206D1" w:rsidP="00F42BC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Previous name</w:t>
                  </w:r>
                  <w:r w:rsidR="009D3234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>: Horwath Clark Whitehill LLP</w:t>
                  </w:r>
                  <w:r w:rsidR="009D3234">
                    <w:rPr>
                      <w:rFonts w:ascii="Arial" w:hAnsi="Arial" w:cs="Arial"/>
                    </w:rPr>
                    <w:t xml:space="preserve"> and Crowe Clark Whitehill LLP</w:t>
                  </w:r>
                </w:p>
              </w:tc>
              <w:tc>
                <w:tcPr>
                  <w:tcW w:w="4292" w:type="dxa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</w:tcPr>
                <w:p w14:paraId="10453214" w14:textId="77777777" w:rsidR="006A7F17" w:rsidRDefault="006A7F17" w:rsidP="00F42BC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2360C46" w14:textId="77777777" w:rsidR="00F42BC4" w:rsidRDefault="00F42BC4" w:rsidP="00F42BC4">
            <w:pPr>
              <w:rPr>
                <w:rFonts w:ascii="Arial" w:hAnsi="Arial" w:cs="Arial"/>
              </w:rPr>
            </w:pPr>
          </w:p>
        </w:tc>
      </w:tr>
      <w:tr w:rsidR="00A26EB9" w14:paraId="27F9FC1C" w14:textId="77777777" w:rsidTr="008D7EA1">
        <w:trPr>
          <w:tblCellSpacing w:w="15" w:type="dxa"/>
        </w:trPr>
        <w:tc>
          <w:tcPr>
            <w:tcW w:w="19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751CBDE4" w14:textId="77777777" w:rsidR="00F42BC4" w:rsidRDefault="00F42BC4" w:rsidP="00F42B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Conditions:</w:t>
            </w:r>
          </w:p>
        </w:tc>
        <w:tc>
          <w:tcPr>
            <w:tcW w:w="733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14:paraId="6AADC8B7" w14:textId="77777777" w:rsidR="00F42BC4" w:rsidRDefault="00A26EB9" w:rsidP="00F42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None</w:t>
            </w:r>
          </w:p>
        </w:tc>
      </w:tr>
    </w:tbl>
    <w:p w14:paraId="3C4979AA" w14:textId="77777777" w:rsidR="00F42BC4" w:rsidRDefault="00F42BC4" w:rsidP="00F42BC4">
      <w:pPr>
        <w:pStyle w:val="NormalWeb"/>
        <w:rPr>
          <w:rFonts w:ascii="Arial" w:hAnsi="Arial" w:cs="Arial"/>
          <w:b/>
          <w:color w:val="auto"/>
        </w:rPr>
      </w:pPr>
      <w:r w:rsidRPr="008D36A6">
        <w:rPr>
          <w:rFonts w:ascii="Arial" w:hAnsi="Arial" w:cs="Arial"/>
          <w:b/>
          <w:color w:val="auto"/>
        </w:rPr>
        <w:t>Isle of Man Resident Directors</w:t>
      </w:r>
      <w:r>
        <w:rPr>
          <w:rFonts w:ascii="Arial" w:hAnsi="Arial" w:cs="Arial"/>
          <w:b/>
          <w:color w:val="auto"/>
        </w:rPr>
        <w:t>/Partners/Members (as relevant) of the Auditor</w:t>
      </w:r>
    </w:p>
    <w:p w14:paraId="69CD5123" w14:textId="77777777" w:rsidR="00F42BC4" w:rsidRPr="00550622" w:rsidRDefault="00F42BC4" w:rsidP="00F42BC4">
      <w:pPr>
        <w:pStyle w:val="NormalWeb"/>
        <w:rPr>
          <w:rFonts w:ascii="Arial" w:hAnsi="Arial" w:cs="Arial"/>
          <w:b/>
          <w:color w:val="auto"/>
        </w:rPr>
      </w:pPr>
      <w:r w:rsidRPr="00550622">
        <w:rPr>
          <w:rFonts w:ascii="Arial" w:hAnsi="Arial" w:cs="Arial"/>
          <w:b/>
          <w:color w:val="auto"/>
        </w:rPr>
        <w:t>Name:</w:t>
      </w:r>
      <w:r w:rsidRPr="00550622">
        <w:rPr>
          <w:rFonts w:ascii="Arial" w:hAnsi="Arial" w:cs="Arial"/>
          <w:b/>
          <w:color w:val="auto"/>
        </w:rPr>
        <w:tab/>
      </w:r>
      <w:r w:rsidRPr="00550622">
        <w:rPr>
          <w:rFonts w:ascii="Arial" w:hAnsi="Arial" w:cs="Arial"/>
          <w:b/>
          <w:color w:val="auto"/>
        </w:rPr>
        <w:tab/>
      </w:r>
      <w:r w:rsidRPr="00550622"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A26EB9">
        <w:rPr>
          <w:rFonts w:ascii="Arial" w:hAnsi="Arial" w:cs="Arial"/>
          <w:color w:val="auto"/>
        </w:rPr>
        <w:t>none</w:t>
      </w:r>
    </w:p>
    <w:p w14:paraId="04AE9884" w14:textId="77777777" w:rsidR="00F42BC4" w:rsidRPr="00550622" w:rsidRDefault="00F42BC4" w:rsidP="00A26EB9">
      <w:pPr>
        <w:pStyle w:val="NormalWeb"/>
        <w:spacing w:after="0" w:afterAutospacing="0"/>
        <w:ind w:left="3600" w:hanging="360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Business Address:</w:t>
      </w:r>
      <w:r>
        <w:rPr>
          <w:rFonts w:ascii="Arial" w:hAnsi="Arial" w:cs="Arial"/>
          <w:b/>
          <w:color w:val="auto"/>
        </w:rPr>
        <w:tab/>
      </w:r>
      <w:r w:rsidR="00A26EB9">
        <w:rPr>
          <w:rFonts w:ascii="Arial" w:hAnsi="Arial" w:cs="Arial"/>
          <w:color w:val="auto"/>
        </w:rPr>
        <w:t>not applicable</w:t>
      </w:r>
    </w:p>
    <w:p w14:paraId="391DA98A" w14:textId="77777777" w:rsidR="00F42BC4" w:rsidRPr="00A26EB9" w:rsidRDefault="00F42BC4" w:rsidP="00A26EB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u w:val="single"/>
        </w:rPr>
      </w:pP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  <w:r w:rsidRPr="00A26EB9">
        <w:rPr>
          <w:rFonts w:ascii="Arial" w:hAnsi="Arial" w:cs="Arial"/>
          <w:sz w:val="16"/>
          <w:szCs w:val="16"/>
          <w:u w:val="single"/>
        </w:rPr>
        <w:tab/>
      </w:r>
    </w:p>
    <w:p w14:paraId="41FDE5B4" w14:textId="77777777" w:rsidR="00F42BC4" w:rsidRDefault="00F42BC4" w:rsidP="00F42BC4">
      <w:pPr>
        <w:pStyle w:val="NormalWeb"/>
        <w:jc w:val="both"/>
        <w:rPr>
          <w:rFonts w:ascii="Arial" w:hAnsi="Arial" w:cs="Arial"/>
          <w:b/>
          <w:color w:val="auto"/>
        </w:rPr>
      </w:pPr>
      <w:r w:rsidRPr="00550622">
        <w:rPr>
          <w:rFonts w:ascii="Arial" w:hAnsi="Arial" w:cs="Arial"/>
          <w:b/>
          <w:color w:val="auto"/>
        </w:rPr>
        <w:t>Responsible Individuals (wherever resident)</w:t>
      </w:r>
      <w:r>
        <w:rPr>
          <w:rFonts w:ascii="Arial" w:hAnsi="Arial" w:cs="Arial"/>
          <w:b/>
          <w:color w:val="auto"/>
        </w:rPr>
        <w:t>, including Business Address where different from that of the Recognised Auditor</w:t>
      </w:r>
    </w:p>
    <w:p w14:paraId="54FEA2E3" w14:textId="20E605BA" w:rsidR="005D0443" w:rsidRDefault="00F42BC4" w:rsidP="00A26EB9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C57DE0">
        <w:rPr>
          <w:rFonts w:ascii="Arial" w:hAnsi="Arial" w:cs="Arial"/>
          <w:b/>
          <w:color w:val="auto"/>
        </w:rPr>
        <w:t>Name:</w:t>
      </w:r>
      <w:r w:rsidR="00A26EB9" w:rsidRPr="00C57DE0">
        <w:rPr>
          <w:rFonts w:ascii="Arial" w:hAnsi="Arial" w:cs="Arial"/>
          <w:color w:val="auto"/>
        </w:rPr>
        <w:tab/>
      </w:r>
      <w:r w:rsidR="005D0443">
        <w:rPr>
          <w:rFonts w:ascii="Arial" w:hAnsi="Arial" w:cs="Arial"/>
          <w:color w:val="auto"/>
        </w:rPr>
        <w:t>Richard Baker (Reading office)</w:t>
      </w:r>
    </w:p>
    <w:p w14:paraId="56D194BF" w14:textId="08B6ED35" w:rsidR="0053519A" w:rsidRPr="00C57DE0" w:rsidRDefault="005D0443" w:rsidP="00A26EB9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53519A" w:rsidRPr="00C57DE0">
        <w:rPr>
          <w:rFonts w:ascii="Arial" w:hAnsi="Arial" w:cs="Arial"/>
          <w:color w:val="auto"/>
        </w:rPr>
        <w:t>Stephen Bullock</w:t>
      </w:r>
      <w:r w:rsidR="00265BCC">
        <w:rPr>
          <w:rStyle w:val="FootnoteReference"/>
          <w:rFonts w:ascii="Arial" w:hAnsi="Arial" w:cs="Arial"/>
          <w:color w:val="auto"/>
        </w:rPr>
        <w:footnoteReference w:id="1"/>
      </w:r>
      <w:r w:rsidR="00EF10AC" w:rsidRPr="00C57DE0">
        <w:rPr>
          <w:rFonts w:ascii="Arial" w:hAnsi="Arial" w:cs="Arial"/>
          <w:color w:val="auto"/>
        </w:rPr>
        <w:t xml:space="preserve"> (London office)</w:t>
      </w:r>
    </w:p>
    <w:p w14:paraId="672F0D4A" w14:textId="4DD7CDE9" w:rsidR="00A26EB9" w:rsidRDefault="0053519A" w:rsidP="00A26EB9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C57DE0">
        <w:rPr>
          <w:rFonts w:ascii="Arial" w:hAnsi="Arial" w:cs="Arial"/>
          <w:color w:val="auto"/>
        </w:rPr>
        <w:tab/>
      </w:r>
      <w:r w:rsidR="00A26EB9">
        <w:rPr>
          <w:rFonts w:ascii="Arial" w:hAnsi="Arial" w:cs="Arial"/>
          <w:color w:val="auto"/>
        </w:rPr>
        <w:t>Stephen Gale</w:t>
      </w:r>
      <w:r w:rsidR="004E2D8B">
        <w:rPr>
          <w:rFonts w:ascii="Arial" w:hAnsi="Arial" w:cs="Arial"/>
          <w:color w:val="auto"/>
        </w:rPr>
        <w:t xml:space="preserve"> (London office)</w:t>
      </w:r>
    </w:p>
    <w:p w14:paraId="1B9E1B08" w14:textId="3CCF7037" w:rsidR="00C258A0" w:rsidRDefault="00C258A0" w:rsidP="00A26EB9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John Glasby</w:t>
      </w:r>
      <w:r>
        <w:rPr>
          <w:rStyle w:val="FootnoteReference"/>
          <w:rFonts w:ascii="Arial" w:hAnsi="Arial" w:cs="Arial"/>
          <w:color w:val="auto"/>
        </w:rPr>
        <w:footnoteReference w:id="2"/>
      </w:r>
    </w:p>
    <w:p w14:paraId="215F63EB" w14:textId="2AF6AC23" w:rsidR="00824638" w:rsidRDefault="00A26EB9" w:rsidP="00A26EB9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824638">
        <w:rPr>
          <w:rFonts w:ascii="Arial" w:hAnsi="Arial" w:cs="Arial"/>
          <w:color w:val="auto"/>
        </w:rPr>
        <w:t>Michael Jayson (Manchester office)</w:t>
      </w:r>
    </w:p>
    <w:p w14:paraId="70FC1A4B" w14:textId="602FA2E8" w:rsidR="00824638" w:rsidRDefault="00824638" w:rsidP="00A26EB9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Leo</w:t>
      </w:r>
      <w:r w:rsidRPr="00C57DE0">
        <w:rPr>
          <w:rFonts w:ascii="Arial" w:hAnsi="Arial" w:cs="Arial"/>
          <w:color w:val="auto"/>
        </w:rPr>
        <w:t xml:space="preserve"> Malkin</w:t>
      </w:r>
      <w:r w:rsidR="004826F0">
        <w:rPr>
          <w:rStyle w:val="FootnoteReference"/>
          <w:rFonts w:ascii="Arial" w:hAnsi="Arial" w:cs="Arial"/>
          <w:color w:val="auto"/>
        </w:rPr>
        <w:footnoteReference w:id="3"/>
      </w:r>
      <w:r w:rsidRPr="00C57DE0">
        <w:rPr>
          <w:rFonts w:ascii="Arial" w:hAnsi="Arial" w:cs="Arial"/>
          <w:color w:val="auto"/>
          <w:sz w:val="28"/>
          <w:szCs w:val="28"/>
        </w:rPr>
        <w:t xml:space="preserve"> </w:t>
      </w:r>
      <w:r w:rsidRPr="00C57DE0">
        <w:rPr>
          <w:rFonts w:ascii="Arial" w:hAnsi="Arial" w:cs="Arial"/>
          <w:color w:val="auto"/>
        </w:rPr>
        <w:t>(London office)</w:t>
      </w:r>
    </w:p>
    <w:p w14:paraId="602451AB" w14:textId="5122E832" w:rsidR="00824638" w:rsidRDefault="00824638" w:rsidP="00A26EB9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C57DE0">
        <w:rPr>
          <w:rFonts w:ascii="Arial" w:hAnsi="Arial" w:cs="Arial"/>
          <w:color w:val="auto"/>
        </w:rPr>
        <w:t>Matthew Stallabrass</w:t>
      </w:r>
      <w:r w:rsidR="004826F0">
        <w:rPr>
          <w:rStyle w:val="FootnoteReference"/>
          <w:rFonts w:ascii="Arial" w:hAnsi="Arial" w:cs="Arial"/>
          <w:color w:val="auto"/>
        </w:rPr>
        <w:footnoteReference w:id="4"/>
      </w:r>
      <w:r w:rsidRPr="00C57DE0">
        <w:rPr>
          <w:rFonts w:ascii="Arial" w:hAnsi="Arial" w:cs="Arial"/>
          <w:color w:val="auto"/>
        </w:rPr>
        <w:t xml:space="preserve"> (London office)</w:t>
      </w:r>
    </w:p>
    <w:p w14:paraId="005DFB17" w14:textId="62A06D63" w:rsidR="00B47D2B" w:rsidRDefault="00B47D2B" w:rsidP="00A26EB9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824638">
        <w:rPr>
          <w:rFonts w:ascii="Arial" w:hAnsi="Arial" w:cs="Arial"/>
          <w:color w:val="auto"/>
        </w:rPr>
        <w:t>Ian Weekes (Maidstone office)</w:t>
      </w:r>
    </w:p>
    <w:p w14:paraId="30765475" w14:textId="23BDA44E" w:rsidR="00B47D2B" w:rsidRDefault="00B47D2B" w:rsidP="00A26EB9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14:paraId="6C31271E" w14:textId="00C1EC15" w:rsidR="00F42BC4" w:rsidRPr="0096766F" w:rsidRDefault="00F42BC4" w:rsidP="005D0443">
      <w:pPr>
        <w:pStyle w:val="NormalWeb"/>
        <w:tabs>
          <w:tab w:val="left" w:pos="3600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Business Address:</w:t>
      </w: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A26EB9" w:rsidRPr="00A26EB9">
        <w:rPr>
          <w:rFonts w:ascii="Arial" w:hAnsi="Arial" w:cs="Arial"/>
          <w:color w:val="auto"/>
        </w:rPr>
        <w:t>as above</w:t>
      </w:r>
    </w:p>
    <w:p w14:paraId="34B6AB4D" w14:textId="4720DA2A" w:rsidR="00F42BC4" w:rsidRDefault="00F42BC4" w:rsidP="00F42BC4">
      <w:pPr>
        <w:pStyle w:val="NormalWeb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Date of Entry on Register:</w:t>
      </w:r>
      <w:r>
        <w:rPr>
          <w:rFonts w:ascii="Arial" w:hAnsi="Arial" w:cs="Arial"/>
          <w:b/>
          <w:color w:val="auto"/>
        </w:rPr>
        <w:tab/>
      </w:r>
      <w:r w:rsidR="00874140">
        <w:rPr>
          <w:rFonts w:ascii="Arial" w:hAnsi="Arial" w:cs="Arial"/>
          <w:color w:val="auto"/>
        </w:rPr>
        <w:t>01/07</w:t>
      </w:r>
      <w:r w:rsidRPr="0096766F">
        <w:rPr>
          <w:rFonts w:ascii="Arial" w:hAnsi="Arial" w:cs="Arial"/>
          <w:color w:val="auto"/>
        </w:rPr>
        <w:t>/2010</w:t>
      </w:r>
      <w:r w:rsidR="00F206D1">
        <w:rPr>
          <w:rFonts w:ascii="Arial" w:hAnsi="Arial" w:cs="Arial"/>
          <w:color w:val="auto"/>
        </w:rPr>
        <w:t xml:space="preserve"> (name change</w:t>
      </w:r>
      <w:r w:rsidR="005536D7">
        <w:rPr>
          <w:rFonts w:ascii="Arial" w:hAnsi="Arial" w:cs="Arial"/>
          <w:color w:val="auto"/>
        </w:rPr>
        <w:t>s</w:t>
      </w:r>
      <w:r w:rsidR="00F206D1">
        <w:rPr>
          <w:rFonts w:ascii="Arial" w:hAnsi="Arial" w:cs="Arial"/>
          <w:color w:val="auto"/>
        </w:rPr>
        <w:t xml:space="preserve"> 1/10/10</w:t>
      </w:r>
      <w:r w:rsidR="005536D7">
        <w:rPr>
          <w:rFonts w:ascii="Arial" w:hAnsi="Arial" w:cs="Arial"/>
          <w:color w:val="auto"/>
        </w:rPr>
        <w:t xml:space="preserve"> and 25/6/18</w:t>
      </w:r>
      <w:r w:rsidR="00F206D1">
        <w:rPr>
          <w:rFonts w:ascii="Arial" w:hAnsi="Arial" w:cs="Arial"/>
          <w:color w:val="auto"/>
        </w:rPr>
        <w:t>)</w:t>
      </w:r>
    </w:p>
    <w:p w14:paraId="5ED6771F" w14:textId="77777777" w:rsidR="00F42BC4" w:rsidRPr="0096766F" w:rsidRDefault="00F42BC4" w:rsidP="00F42BC4">
      <w:pPr>
        <w:pStyle w:val="NormalWeb"/>
        <w:jc w:val="both"/>
        <w:rPr>
          <w:rFonts w:ascii="Arial" w:hAnsi="Arial" w:cs="Arial"/>
          <w:color w:val="auto"/>
        </w:rPr>
      </w:pPr>
      <w:r w:rsidRPr="0096766F">
        <w:rPr>
          <w:rFonts w:ascii="Arial" w:hAnsi="Arial" w:cs="Arial"/>
          <w:b/>
          <w:color w:val="auto"/>
        </w:rPr>
        <w:lastRenderedPageBreak/>
        <w:t>Recognised Accountancy Body:</w:t>
      </w:r>
      <w:r>
        <w:rPr>
          <w:rFonts w:ascii="Arial" w:hAnsi="Arial" w:cs="Arial"/>
          <w:b/>
          <w:color w:val="auto"/>
        </w:rPr>
        <w:tab/>
      </w:r>
      <w:r w:rsidRPr="0096766F">
        <w:rPr>
          <w:rFonts w:ascii="Arial" w:hAnsi="Arial" w:cs="Arial"/>
          <w:color w:val="auto"/>
        </w:rPr>
        <w:t>ICAEW</w:t>
      </w:r>
    </w:p>
    <w:p w14:paraId="64A4CB68" w14:textId="77777777" w:rsidR="00F42BC4" w:rsidRPr="0096766F" w:rsidRDefault="00F42BC4" w:rsidP="00F42BC4">
      <w:pPr>
        <w:pStyle w:val="NormalWeb"/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  <w:r>
        <w:rPr>
          <w:rFonts w:ascii="Arial" w:hAnsi="Arial" w:cs="Arial"/>
          <w:color w:val="auto"/>
          <w:u w:val="single"/>
        </w:rPr>
        <w:tab/>
      </w:r>
    </w:p>
    <w:p w14:paraId="211C4B3F" w14:textId="77777777" w:rsidR="00CB4CF1" w:rsidRPr="00CB4CF1" w:rsidRDefault="00CB4CF1" w:rsidP="00CB4CF1">
      <w:pPr>
        <w:ind w:right="150"/>
        <w:jc w:val="both"/>
        <w:rPr>
          <w:rFonts w:ascii="Arial" w:hAnsi="Arial" w:cs="Arial"/>
          <w:color w:val="404040"/>
          <w:sz w:val="18"/>
          <w:szCs w:val="18"/>
          <w:lang w:val="en"/>
        </w:rPr>
      </w:pPr>
      <w:r w:rsidRPr="00CB4CF1">
        <w:rPr>
          <w:rFonts w:ascii="Arial" w:hAnsi="Arial" w:cs="Arial"/>
          <w:color w:val="404040"/>
          <w:sz w:val="18"/>
          <w:szCs w:val="18"/>
          <w:lang w:val="en"/>
        </w:rPr>
        <w:t xml:space="preserve">Whilst every effort has been made to ensure that the information contained in this public register is accurate and up to date, we cannot accept liability if any errors occur. </w:t>
      </w:r>
    </w:p>
    <w:p w14:paraId="557F6A08" w14:textId="77777777" w:rsidR="00CB4CF1" w:rsidRDefault="00CB4CF1" w:rsidP="00CB4CF1">
      <w:pPr>
        <w:ind w:right="150"/>
        <w:jc w:val="both"/>
        <w:rPr>
          <w:rFonts w:ascii="Arial" w:hAnsi="Arial" w:cs="Arial"/>
          <w:color w:val="404040"/>
          <w:lang w:val="en"/>
        </w:rPr>
      </w:pPr>
    </w:p>
    <w:p w14:paraId="14138CF3" w14:textId="77777777" w:rsidR="00F42BC4" w:rsidRDefault="00F42BC4"/>
    <w:sectPr w:rsidR="00F42BC4" w:rsidSect="00F42BC4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02531" w14:textId="77777777" w:rsidR="007C25C0" w:rsidRDefault="007C25C0">
      <w:r>
        <w:separator/>
      </w:r>
    </w:p>
  </w:endnote>
  <w:endnote w:type="continuationSeparator" w:id="0">
    <w:p w14:paraId="077A2767" w14:textId="77777777" w:rsidR="007C25C0" w:rsidRDefault="007C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B676" w14:textId="77777777" w:rsidR="007C25C0" w:rsidRDefault="007C25C0">
      <w:r>
        <w:separator/>
      </w:r>
    </w:p>
  </w:footnote>
  <w:footnote w:type="continuationSeparator" w:id="0">
    <w:p w14:paraId="630680C6" w14:textId="77777777" w:rsidR="007C25C0" w:rsidRDefault="007C25C0">
      <w:r>
        <w:continuationSeparator/>
      </w:r>
    </w:p>
  </w:footnote>
  <w:footnote w:id="1">
    <w:p w14:paraId="1FCDA969" w14:textId="40EF45DE" w:rsidR="00265BCC" w:rsidRDefault="00265BCC">
      <w:pPr>
        <w:pStyle w:val="FootnoteText"/>
      </w:pPr>
      <w:r>
        <w:rPr>
          <w:rStyle w:val="FootnoteReference"/>
        </w:rPr>
        <w:footnoteRef/>
      </w:r>
      <w:r>
        <w:t xml:space="preserve"> Added June 2011</w:t>
      </w:r>
    </w:p>
  </w:footnote>
  <w:footnote w:id="2">
    <w:p w14:paraId="7D10BA2E" w14:textId="15722DCD" w:rsidR="00C258A0" w:rsidRDefault="00C258A0">
      <w:pPr>
        <w:pStyle w:val="FootnoteText"/>
      </w:pPr>
      <w:r>
        <w:rPr>
          <w:rStyle w:val="FootnoteReference"/>
        </w:rPr>
        <w:footnoteRef/>
      </w:r>
      <w:r>
        <w:t xml:space="preserve"> Added 15/2/19</w:t>
      </w:r>
    </w:p>
  </w:footnote>
  <w:footnote w:id="3">
    <w:p w14:paraId="38394693" w14:textId="77232987" w:rsidR="004826F0" w:rsidRDefault="00482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DE0">
        <w:t>Added June 2011</w:t>
      </w:r>
      <w:r>
        <w:t>. Roland Malkin until 3/4/14</w:t>
      </w:r>
    </w:p>
  </w:footnote>
  <w:footnote w:id="4">
    <w:p w14:paraId="11FA5D37" w14:textId="36444DDB" w:rsidR="004826F0" w:rsidRDefault="00482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7DE0">
        <w:t>Added June 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2306B"/>
    <w:multiLevelType w:val="hybridMultilevel"/>
    <w:tmpl w:val="81762522"/>
    <w:lvl w:ilvl="0" w:tplc="32C059FE">
      <w:start w:val="1"/>
      <w:numFmt w:val="bullet"/>
      <w:lvlText w:val="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C4"/>
    <w:rsid w:val="000E3E63"/>
    <w:rsid w:val="0010063E"/>
    <w:rsid w:val="00171145"/>
    <w:rsid w:val="00214685"/>
    <w:rsid w:val="00265BCC"/>
    <w:rsid w:val="002708FA"/>
    <w:rsid w:val="002850E0"/>
    <w:rsid w:val="002E3A99"/>
    <w:rsid w:val="002F7803"/>
    <w:rsid w:val="00325D3A"/>
    <w:rsid w:val="003579B0"/>
    <w:rsid w:val="003F346C"/>
    <w:rsid w:val="004826F0"/>
    <w:rsid w:val="004A39BA"/>
    <w:rsid w:val="004E2D8B"/>
    <w:rsid w:val="005309A1"/>
    <w:rsid w:val="0053519A"/>
    <w:rsid w:val="005536D7"/>
    <w:rsid w:val="005B4F5E"/>
    <w:rsid w:val="005C7A95"/>
    <w:rsid w:val="005D0443"/>
    <w:rsid w:val="005F1C65"/>
    <w:rsid w:val="00664A12"/>
    <w:rsid w:val="00666D38"/>
    <w:rsid w:val="006A7F17"/>
    <w:rsid w:val="00716F1F"/>
    <w:rsid w:val="00732860"/>
    <w:rsid w:val="007C25C0"/>
    <w:rsid w:val="00824638"/>
    <w:rsid w:val="00874140"/>
    <w:rsid w:val="008D7EA1"/>
    <w:rsid w:val="009D3234"/>
    <w:rsid w:val="00A26EB9"/>
    <w:rsid w:val="00AE7C7B"/>
    <w:rsid w:val="00AF142C"/>
    <w:rsid w:val="00B1179B"/>
    <w:rsid w:val="00B47D2B"/>
    <w:rsid w:val="00BF1ED2"/>
    <w:rsid w:val="00C11DD2"/>
    <w:rsid w:val="00C12BF1"/>
    <w:rsid w:val="00C258A0"/>
    <w:rsid w:val="00C57DE0"/>
    <w:rsid w:val="00CB4CF1"/>
    <w:rsid w:val="00D00C3C"/>
    <w:rsid w:val="00D56B9F"/>
    <w:rsid w:val="00D96D8F"/>
    <w:rsid w:val="00DF698D"/>
    <w:rsid w:val="00E3610E"/>
    <w:rsid w:val="00EF10AC"/>
    <w:rsid w:val="00EF5E0B"/>
    <w:rsid w:val="00F206D1"/>
    <w:rsid w:val="00F36343"/>
    <w:rsid w:val="00F42BC4"/>
    <w:rsid w:val="00FB4753"/>
    <w:rsid w:val="00FC6E4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C7604"/>
  <w15:chartTrackingRefBased/>
  <w15:docId w15:val="{A655852A-1EE6-4946-AB8B-E69C7DB5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BC4"/>
    <w:rPr>
      <w:b/>
      <w:bCs/>
      <w:strike w:val="0"/>
      <w:dstrike w:val="0"/>
      <w:color w:val="2461AA"/>
      <w:u w:val="none"/>
      <w:effect w:val="none"/>
    </w:rPr>
  </w:style>
  <w:style w:type="paragraph" w:styleId="NormalWeb">
    <w:name w:val="Normal (Web)"/>
    <w:basedOn w:val="Normal"/>
    <w:rsid w:val="00F42BC4"/>
    <w:pPr>
      <w:spacing w:before="100" w:beforeAutospacing="1" w:after="100" w:afterAutospacing="1"/>
    </w:pPr>
    <w:rPr>
      <w:color w:val="333333"/>
    </w:rPr>
  </w:style>
  <w:style w:type="paragraph" w:styleId="BalloonText">
    <w:name w:val="Balloon Text"/>
    <w:basedOn w:val="Normal"/>
    <w:semiHidden/>
    <w:rsid w:val="00F42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6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6EB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EF10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10AC"/>
  </w:style>
  <w:style w:type="character" w:styleId="FootnoteReference">
    <w:name w:val="footnote reference"/>
    <w:rsid w:val="00EF1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C Recognised Auditors Register Entry" ma:contentTypeID="0x010100F40A5BA6B03D224EB29D6CD42BE1634903EC180074CE24E43C13B542B9CF2735E019F2EC" ma:contentTypeVersion="27" ma:contentTypeDescription="" ma:contentTypeScope="" ma:versionID="db5c0cdaad63501c9d0bafddb8037ab2">
  <xsd:schema xmlns:xsd="http://www.w3.org/2001/XMLSchema" xmlns:xs="http://www.w3.org/2001/XMLSchema" xmlns:p="http://schemas.microsoft.com/office/2006/metadata/properties" xmlns:ns2="ad37486b-a60d-4b51-a192-f59f680e9251" xmlns:ns3="18071b9a-3dc3-4c41-b116-4b73ffa5066e" targetNamespace="http://schemas.microsoft.com/office/2006/metadata/properties" ma:root="true" ma:fieldsID="cc3db5faaa908c790e8c1d9e51668cd0" ns2:_="" ns3:_="">
    <xsd:import namespace="ad37486b-a60d-4b51-a192-f59f680e9251"/>
    <xsd:import namespace="18071b9a-3dc3-4c41-b116-4b73ffa5066e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Owner" minOccurs="0"/>
                <xsd:element ref="ns3:Person_x002f_Compa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486b-a60d-4b51-a192-f59f680e9251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_x0020_Owner" ma:index="9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71b9a-3dc3-4c41-b116-4b73ffa5066e" elementFormDefault="qualified">
    <xsd:import namespace="http://schemas.microsoft.com/office/2006/documentManagement/types"/>
    <xsd:import namespace="http://schemas.microsoft.com/office/infopath/2007/PartnerControls"/>
    <xsd:element name="Person_x002f_Company" ma:index="10" nillable="true" ma:displayName="Person/Company" ma:internalName="Person_x002F_Compan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ad37486b-a60d-4b51-a192-f59f680e9251">Address changed from St Bride’s House, 10 Salisbury Square, London EC4Y 8EH to 
55 Ludgate Hill, London EC4M 7JW.</Document_x0020_Description>
    <Document_x0020_Owner xmlns="ad37486b-a60d-4b51-a192-f59f680e9251">
      <UserInfo>
        <DisplayName/>
        <AccountId>49</AccountId>
        <AccountType/>
      </UserInfo>
    </Document_x0020_Owner>
    <Person_x002f_Company xmlns="18071b9a-3dc3-4c41-b116-4b73ffa5066e">Crowe U.K. LLP</Person_x002f_Compan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89CC-3D8C-4338-9F04-0D03A2605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7486b-a60d-4b51-a192-f59f680e9251"/>
    <ds:schemaRef ds:uri="18071b9a-3dc3-4c41-b116-4b73ffa50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03DB6-EEDC-44E3-8586-BFB90B7FF7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D5E987-3F62-4A70-A21A-D07B7B77F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FCE2A-3676-4C8B-AB87-C5B1446A7D4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3FBAEBF-D7B9-4253-89D3-7209A12D9DA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37486b-a60d-4b51-a192-f59f680e9251"/>
    <ds:schemaRef ds:uri="http://purl.org/dc/elements/1.1/"/>
    <ds:schemaRef ds:uri="http://schemas.microsoft.com/office/2006/metadata/properties"/>
    <ds:schemaRef ds:uri="http://purl.org/dc/terms/"/>
    <ds:schemaRef ds:uri="18071b9a-3dc3-4c41-b116-4b73ffa5066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5FD10FF-7ED3-4A84-A7FB-594EF560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Recognised Auditors Register Entry - Crowe U.K. LLP</vt:lpstr>
    </vt:vector>
  </TitlesOfParts>
  <Company>IOM Gov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Recognised Auditors Register Entry - Crowe U.K. LLP</dc:title>
  <dc:subject/>
  <dc:creator>fscogpre</dc:creator>
  <cp:keywords/>
  <cp:lastModifiedBy>Mylchreest, Juan</cp:lastModifiedBy>
  <cp:revision>2</cp:revision>
  <cp:lastPrinted>2010-02-01T10:37:00Z</cp:lastPrinted>
  <dcterms:created xsi:type="dcterms:W3CDTF">2021-09-30T10:41:00Z</dcterms:created>
  <dcterms:modified xsi:type="dcterms:W3CDTF">2021-09-30T10:41:00Z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Document_x0020_Owner">
    <vt:lpwstr>Woolard, Susan</vt:lpwstr>
  </property>
  <property fmtid="{D5CDD505-2E9C-101B-9397-08002B2CF9AE}" pid="3" name="ContentTypeId">
    <vt:lpwstr>0x010100F40A5BA6B03D224EB29D6CD42BE1634903EC180074CE24E43C13B542B9CF2735E019F2EC</vt:lpwstr>
  </property>
  <property fmtid="{D5CDD505-2E9C-101B-9397-08002B2CF9AE}" pid="4" name="ConfidentialPolicyCategory">
    <vt:lpwstr>Recognised Auditor</vt:lpwstr>
  </property>
</Properties>
</file>